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D24E4" w14:textId="77777777" w:rsidR="00FD3812" w:rsidRPr="00FD3812" w:rsidRDefault="00FD3812" w:rsidP="00FD3812">
      <w:pPr>
        <w:rPr>
          <w:rFonts w:ascii="Times New Roman" w:eastAsia="Times New Roman" w:hAnsi="Times New Roman" w:cs="Times New Roman"/>
        </w:rPr>
      </w:pPr>
      <w:r w:rsidRPr="00FD3812">
        <w:rPr>
          <w:rFonts w:ascii="Times" w:eastAsia="Times New Roman" w:hAnsi="Times" w:cs="Times New Roman"/>
          <w:color w:val="222222"/>
          <w:shd w:val="clear" w:color="auto" w:fill="FFFFFF"/>
        </w:rPr>
        <w:t xml:space="preserve">Synopsis of Traditional Middle Eastern </w:t>
      </w:r>
      <w:proofErr w:type="spellStart"/>
      <w:r w:rsidRPr="00FD3812">
        <w:rPr>
          <w:rFonts w:ascii="Times" w:eastAsia="Times New Roman" w:hAnsi="Times" w:cs="Times New Roman"/>
          <w:color w:val="222222"/>
          <w:shd w:val="clear" w:color="auto" w:fill="FFFFFF"/>
        </w:rPr>
        <w:t>IssuesTo</w:t>
      </w:r>
      <w:proofErr w:type="spellEnd"/>
      <w:r w:rsidRPr="00FD3812">
        <w:rPr>
          <w:rFonts w:ascii="Times" w:eastAsia="Times New Roman" w:hAnsi="Times" w:cs="Times New Roman"/>
          <w:color w:val="222222"/>
          <w:shd w:val="clear" w:color="auto" w:fill="FFFFFF"/>
        </w:rPr>
        <w:t xml:space="preserve"> understand terrorism in the Middle East, it is necessary to appreciate certain as-</w:t>
      </w:r>
      <w:proofErr w:type="spellStart"/>
      <w:r w:rsidRPr="00FD3812">
        <w:rPr>
          <w:rFonts w:ascii="Times" w:eastAsia="Times New Roman" w:hAnsi="Times" w:cs="Times New Roman"/>
          <w:color w:val="222222"/>
          <w:shd w:val="clear" w:color="auto" w:fill="FFFFFF"/>
        </w:rPr>
        <w:t>pects</w:t>
      </w:r>
      <w:proofErr w:type="spellEnd"/>
      <w:r w:rsidRPr="00FD3812">
        <w:rPr>
          <w:rFonts w:ascii="Times" w:eastAsia="Times New Roman" w:hAnsi="Times" w:cs="Times New Roman"/>
          <w:color w:val="222222"/>
          <w:shd w:val="clear" w:color="auto" w:fill="FFFFFF"/>
        </w:rPr>
        <w:t xml:space="preserve"> of the region’s recent history. To best understand the Middle East, keep the </w:t>
      </w:r>
      <w:proofErr w:type="spellStart"/>
      <w:r w:rsidRPr="00FD3812">
        <w:rPr>
          <w:rFonts w:ascii="Times" w:eastAsia="Times New Roman" w:hAnsi="Times" w:cs="Times New Roman"/>
          <w:color w:val="222222"/>
          <w:shd w:val="clear" w:color="auto" w:fill="FFFFFF"/>
        </w:rPr>
        <w:t>fol</w:t>
      </w:r>
      <w:proofErr w:type="spellEnd"/>
      <w:r w:rsidRPr="00FD3812">
        <w:rPr>
          <w:rFonts w:ascii="Times" w:eastAsia="Times New Roman" w:hAnsi="Times" w:cs="Times New Roman"/>
          <w:color w:val="222222"/>
          <w:shd w:val="clear" w:color="auto" w:fill="FFFFFF"/>
        </w:rPr>
        <w:t xml:space="preserve">-lowing in </w:t>
      </w:r>
      <w:proofErr w:type="gramStart"/>
      <w:r w:rsidRPr="00FD3812">
        <w:rPr>
          <w:rFonts w:ascii="Times" w:eastAsia="Times New Roman" w:hAnsi="Times" w:cs="Times New Roman"/>
          <w:color w:val="222222"/>
          <w:shd w:val="clear" w:color="auto" w:fill="FFFFFF"/>
        </w:rPr>
        <w:t>mind:•</w:t>
      </w:r>
      <w:proofErr w:type="gramEnd"/>
      <w:r w:rsidRPr="00FD3812">
        <w:rPr>
          <w:rFonts w:ascii="Times" w:eastAsia="Times New Roman" w:hAnsi="Times" w:cs="Times New Roman"/>
          <w:color w:val="222222"/>
          <w:shd w:val="clear" w:color="auto" w:fill="FFFFFF"/>
        </w:rPr>
        <w:t xml:space="preserve"> The current structure of Middle Eastern geography and political rule is a direct result of nineteenth-century European imperial influence in the region and the outcomes of World War I.• Many of the Arab countries in the Middle East place more emphasis on the power of the family than on contemporary notions of government. However, Israel rules itself as a parliamentary </w:t>
      </w:r>
      <w:proofErr w:type="gramStart"/>
      <w:r w:rsidRPr="00FD3812">
        <w:rPr>
          <w:rFonts w:ascii="Times" w:eastAsia="Times New Roman" w:hAnsi="Times" w:cs="Times New Roman"/>
          <w:color w:val="222222"/>
          <w:shd w:val="clear" w:color="auto" w:fill="FFFFFF"/>
        </w:rPr>
        <w:t>democracy.•</w:t>
      </w:r>
      <w:proofErr w:type="gramEnd"/>
      <w:r w:rsidRPr="00FD3812">
        <w:rPr>
          <w:rFonts w:ascii="Times" w:eastAsia="Times New Roman" w:hAnsi="Times" w:cs="Times New Roman"/>
          <w:color w:val="222222"/>
          <w:shd w:val="clear" w:color="auto" w:fill="FFFFFF"/>
        </w:rPr>
        <w:t xml:space="preserve"> Most Western government officials and scholars do not believe the modern state of Israel is the biblical Kingdom of David mentioned in the Hebrew and Christian Bibles or the Islamic Quran. They tend to see it as a secular power dominated by people of European descent. Many religious Israelis and their Jewish </w:t>
      </w:r>
      <w:proofErr w:type="gramStart"/>
      <w:r w:rsidRPr="00FD3812">
        <w:rPr>
          <w:rFonts w:ascii="Times" w:eastAsia="Times New Roman" w:hAnsi="Times" w:cs="Times New Roman"/>
          <w:color w:val="222222"/>
          <w:shd w:val="clear" w:color="auto" w:fill="FFFFFF"/>
        </w:rPr>
        <w:t>and  Christian</w:t>
      </w:r>
      <w:proofErr w:type="gramEnd"/>
      <w:r w:rsidRPr="00FD3812">
        <w:rPr>
          <w:rFonts w:ascii="Times" w:eastAsia="Times New Roman" w:hAnsi="Times" w:cs="Times New Roman"/>
          <w:color w:val="222222"/>
          <w:shd w:val="clear" w:color="auto" w:fill="FFFFFF"/>
        </w:rPr>
        <w:t xml:space="preserve"> supporters disagree with this assessment.• Arabs in general, and Palestinians in particular, do not hold a monopoly on  terrorism.• Religious differences in the region have developed over centuries, and fanaticism in any religion can spawn violence. Fanatical Jews, Christians, and Muslims in the Middle East practice terrorism in the name of </w:t>
      </w:r>
      <w:proofErr w:type="gramStart"/>
      <w:r w:rsidRPr="00FD3812">
        <w:rPr>
          <w:rFonts w:ascii="Times" w:eastAsia="Times New Roman" w:hAnsi="Times" w:cs="Times New Roman"/>
          <w:color w:val="222222"/>
          <w:shd w:val="clear" w:color="auto" w:fill="FFFFFF"/>
        </w:rPr>
        <w:t>religion.•</w:t>
      </w:r>
      <w:proofErr w:type="gramEnd"/>
      <w:r w:rsidRPr="00FD3812">
        <w:rPr>
          <w:rFonts w:ascii="Times" w:eastAsia="Times New Roman" w:hAnsi="Times" w:cs="Times New Roman"/>
          <w:color w:val="222222"/>
          <w:shd w:val="clear" w:color="auto" w:fill="FFFFFF"/>
        </w:rPr>
        <w:t xml:space="preserve"> Although the Middle East has been volatile since 1948—the year in which Israel was recognized as a nation-state—modern terrorism grew after 1967. It increased after 1973 and became a standard method of military operations in the following two </w:t>
      </w:r>
      <w:proofErr w:type="gramStart"/>
      <w:r w:rsidRPr="00FD3812">
        <w:rPr>
          <w:rFonts w:ascii="Times" w:eastAsia="Times New Roman" w:hAnsi="Times" w:cs="Times New Roman"/>
          <w:color w:val="222222"/>
          <w:shd w:val="clear" w:color="auto" w:fill="FFFFFF"/>
        </w:rPr>
        <w:t>decades.•</w:t>
      </w:r>
      <w:proofErr w:type="gramEnd"/>
      <w:r w:rsidRPr="00FD3812">
        <w:rPr>
          <w:rFonts w:ascii="Times" w:eastAsia="Times New Roman" w:hAnsi="Times" w:cs="Times New Roman"/>
          <w:color w:val="222222"/>
          <w:shd w:val="clear" w:color="auto" w:fill="FFFFFF"/>
        </w:rPr>
        <w:t> In 1993, the Palestine Liberation Organization (PLO) renounced terrorism; how-ever, instead of decreasing tension, the move has created tremendous tension. On the Arab side, some groups have denounced the PLO’s actions, whereas others have embraced it. The same reaction has occurred in Israel, where one set of po-</w:t>
      </w:r>
      <w:proofErr w:type="spellStart"/>
      <w:r w:rsidRPr="00FD3812">
        <w:rPr>
          <w:rFonts w:ascii="Times" w:eastAsia="Times New Roman" w:hAnsi="Times" w:cs="Times New Roman"/>
          <w:color w:val="222222"/>
          <w:shd w:val="clear" w:color="auto" w:fill="FFFFFF"/>
        </w:rPr>
        <w:t>litical</w:t>
      </w:r>
      <w:proofErr w:type="spellEnd"/>
      <w:r w:rsidRPr="00FD3812">
        <w:rPr>
          <w:rFonts w:ascii="Times" w:eastAsia="Times New Roman" w:hAnsi="Times" w:cs="Times New Roman"/>
          <w:color w:val="222222"/>
          <w:shd w:val="clear" w:color="auto" w:fill="FFFFFF"/>
        </w:rPr>
        <w:t xml:space="preserve"> parties endorses peace plans and another prepares for war. Middle Eastern peace is a very fragile process, and terrorism is a wild card. It can upset delicate negotiations at any time, even after a peace treaty has been signed and implement-ed (for an example, see Hoffman, 1995).</w:t>
      </w:r>
    </w:p>
    <w:p w14:paraId="48633F9A" w14:textId="0A1D0D6E" w:rsidR="00FD3812" w:rsidRDefault="00FD3812"/>
    <w:p w14:paraId="6640A5F7" w14:textId="77777777" w:rsidR="00FD3812" w:rsidRPr="00FD3812" w:rsidRDefault="00FD3812" w:rsidP="00FD3812">
      <w:pPr>
        <w:rPr>
          <w:rFonts w:ascii="Times New Roman" w:eastAsia="Times New Roman" w:hAnsi="Times New Roman" w:cs="Times New Roman"/>
        </w:rPr>
      </w:pPr>
      <w:proofErr w:type="gramStart"/>
      <w:r w:rsidRPr="00FD3812">
        <w:rPr>
          <w:rFonts w:ascii="Times" w:eastAsia="Times New Roman" w:hAnsi="Times" w:cs="Times New Roman"/>
          <w:color w:val="222222"/>
          <w:shd w:val="clear" w:color="auto" w:fill="FFFFFF"/>
        </w:rPr>
        <w:t>All of</w:t>
      </w:r>
      <w:proofErr w:type="gramEnd"/>
      <w:r w:rsidRPr="00FD3812">
        <w:rPr>
          <w:rFonts w:ascii="Times" w:eastAsia="Times New Roman" w:hAnsi="Times" w:cs="Times New Roman"/>
          <w:color w:val="222222"/>
          <w:shd w:val="clear" w:color="auto" w:fill="FFFFFF"/>
        </w:rPr>
        <w:t xml:space="preserve"> these issues are complicated by shortages of water and vast differences in social structure. The area contains some of the world’s richest and some of the world’s poorest people. Most of them are far from water </w:t>
      </w:r>
      <w:proofErr w:type="spellStart"/>
      <w:proofErr w:type="gramStart"/>
      <w:r w:rsidRPr="00FD3812">
        <w:rPr>
          <w:rFonts w:ascii="Times" w:eastAsia="Times New Roman" w:hAnsi="Times" w:cs="Times New Roman"/>
          <w:color w:val="222222"/>
          <w:shd w:val="clear" w:color="auto" w:fill="FFFFFF"/>
        </w:rPr>
        <w:t>sources.One</w:t>
      </w:r>
      <w:proofErr w:type="spellEnd"/>
      <w:proofErr w:type="gramEnd"/>
      <w:r w:rsidRPr="00FD3812">
        <w:rPr>
          <w:rFonts w:ascii="Times" w:eastAsia="Times New Roman" w:hAnsi="Times" w:cs="Times New Roman"/>
          <w:color w:val="222222"/>
          <w:shd w:val="clear" w:color="auto" w:fill="FFFFFF"/>
        </w:rPr>
        <w:t xml:space="preserve"> can best begin to understand the Middle East by focusing on the world of the late 1800s. During that time period, three critical events took place that helped to shape the modern Middle </w:t>
      </w:r>
      <w:proofErr w:type="spellStart"/>
      <w:r w:rsidRPr="00FD3812">
        <w:rPr>
          <w:rFonts w:ascii="Times" w:eastAsia="Times New Roman" w:hAnsi="Times" w:cs="Times New Roman"/>
          <w:color w:val="222222"/>
          <w:shd w:val="clear" w:color="auto" w:fill="FFFFFF"/>
        </w:rPr>
        <w:t>East.First</w:t>
      </w:r>
      <w:proofErr w:type="spellEnd"/>
      <w:r w:rsidRPr="00FD3812">
        <w:rPr>
          <w:rFonts w:ascii="Times" w:eastAsia="Times New Roman" w:hAnsi="Times" w:cs="Times New Roman"/>
          <w:color w:val="222222"/>
          <w:shd w:val="clear" w:color="auto" w:fill="FFFFFF"/>
        </w:rPr>
        <w:t xml:space="preserve">, the Ottoman Empire, the Turk-based government that ruled much of the Middle East, was falling apart in the nineteenth century. The Ottoman Turks </w:t>
      </w:r>
      <w:proofErr w:type="spellStart"/>
      <w:r w:rsidRPr="00FD3812">
        <w:rPr>
          <w:rFonts w:ascii="Times" w:eastAsia="Times New Roman" w:hAnsi="Times" w:cs="Times New Roman"/>
          <w:color w:val="222222"/>
          <w:shd w:val="clear" w:color="auto" w:fill="FFFFFF"/>
        </w:rPr>
        <w:t>encoun-tered</w:t>
      </w:r>
      <w:proofErr w:type="spellEnd"/>
      <w:r w:rsidRPr="00FD3812">
        <w:rPr>
          <w:rFonts w:ascii="Times" w:eastAsia="Times New Roman" w:hAnsi="Times" w:cs="Times New Roman"/>
          <w:color w:val="222222"/>
          <w:shd w:val="clear" w:color="auto" w:fill="FFFFFF"/>
        </w:rPr>
        <w:t xml:space="preserve"> domestic challenges across their empire as various nationalistic, tribal, and fa-</w:t>
      </w:r>
      <w:proofErr w:type="spellStart"/>
      <w:r w:rsidRPr="00FD3812">
        <w:rPr>
          <w:rFonts w:ascii="Times" w:eastAsia="Times New Roman" w:hAnsi="Times" w:cs="Times New Roman"/>
          <w:color w:val="222222"/>
          <w:shd w:val="clear" w:color="auto" w:fill="FFFFFF"/>
        </w:rPr>
        <w:t>milial</w:t>
      </w:r>
      <w:proofErr w:type="spellEnd"/>
      <w:r w:rsidRPr="00FD3812">
        <w:rPr>
          <w:rFonts w:ascii="Times" w:eastAsia="Times New Roman" w:hAnsi="Times" w:cs="Times New Roman"/>
          <w:color w:val="222222"/>
          <w:shd w:val="clear" w:color="auto" w:fill="FFFFFF"/>
        </w:rPr>
        <w:t xml:space="preserve"> groups revolted. In addition, they faced foreign threats. The Persian Empire had collapsed earlier, but Great Britain, France, Germany, and Russia intervened in the area with military force. Each European country was willing to promise potential </w:t>
      </w:r>
      <w:proofErr w:type="spellStart"/>
      <w:r w:rsidRPr="00FD3812">
        <w:rPr>
          <w:rFonts w:ascii="Times" w:eastAsia="Times New Roman" w:hAnsi="Times" w:cs="Times New Roman"/>
          <w:color w:val="222222"/>
          <w:shd w:val="clear" w:color="auto" w:fill="FFFFFF"/>
        </w:rPr>
        <w:t>reb-els</w:t>
      </w:r>
      <w:proofErr w:type="spellEnd"/>
      <w:r w:rsidRPr="00FD3812">
        <w:rPr>
          <w:rFonts w:ascii="Times" w:eastAsia="Times New Roman" w:hAnsi="Times" w:cs="Times New Roman"/>
          <w:color w:val="222222"/>
          <w:shd w:val="clear" w:color="auto" w:fill="FFFFFF"/>
        </w:rPr>
        <w:t xml:space="preserve"> some type of autonomy if they revolted against the Turks. Turkey was reluctantly drawn into World War I, and the victorious Allies partitioned the empire after victory in 1918. A group of military officers took control of Turkey, banned religious govern-</w:t>
      </w:r>
      <w:proofErr w:type="spellStart"/>
      <w:r w:rsidRPr="00FD3812">
        <w:rPr>
          <w:rFonts w:ascii="Times" w:eastAsia="Times New Roman" w:hAnsi="Times" w:cs="Times New Roman"/>
          <w:color w:val="222222"/>
          <w:shd w:val="clear" w:color="auto" w:fill="FFFFFF"/>
        </w:rPr>
        <w:t>ment</w:t>
      </w:r>
      <w:proofErr w:type="spellEnd"/>
      <w:r w:rsidRPr="00FD3812">
        <w:rPr>
          <w:rFonts w:ascii="Times" w:eastAsia="Times New Roman" w:hAnsi="Times" w:cs="Times New Roman"/>
          <w:color w:val="222222"/>
          <w:shd w:val="clear" w:color="auto" w:fill="FFFFFF"/>
        </w:rPr>
        <w:t>, and in 1924, brought an end to the caliphate (</w:t>
      </w:r>
      <w:proofErr w:type="spellStart"/>
      <w:r w:rsidRPr="00FD3812">
        <w:rPr>
          <w:rFonts w:ascii="Times" w:eastAsia="Times New Roman" w:hAnsi="Times" w:cs="Times New Roman"/>
          <w:color w:val="222222"/>
          <w:shd w:val="clear" w:color="auto" w:fill="FFFFFF"/>
        </w:rPr>
        <w:t>Fromkin</w:t>
      </w:r>
      <w:proofErr w:type="spellEnd"/>
      <w:r w:rsidRPr="00FD3812">
        <w:rPr>
          <w:rFonts w:ascii="Times" w:eastAsia="Times New Roman" w:hAnsi="Times" w:cs="Times New Roman"/>
          <w:color w:val="222222"/>
          <w:shd w:val="clear" w:color="auto" w:fill="FFFFFF"/>
        </w:rPr>
        <w:t>, 2001, pp. 406–426</w:t>
      </w:r>
      <w:proofErr w:type="gramStart"/>
      <w:r w:rsidRPr="00FD3812">
        <w:rPr>
          <w:rFonts w:ascii="Times" w:eastAsia="Times New Roman" w:hAnsi="Times" w:cs="Times New Roman"/>
          <w:color w:val="222222"/>
          <w:shd w:val="clear" w:color="auto" w:fill="FFFFFF"/>
        </w:rPr>
        <w:t>).The</w:t>
      </w:r>
      <w:proofErr w:type="gramEnd"/>
      <w:r w:rsidRPr="00FD3812">
        <w:rPr>
          <w:rFonts w:ascii="Times" w:eastAsia="Times New Roman" w:hAnsi="Times" w:cs="Times New Roman"/>
          <w:color w:val="222222"/>
          <w:shd w:val="clear" w:color="auto" w:fill="FFFFFF"/>
        </w:rPr>
        <w:t xml:space="preserve"> second critical event involved a political movement called Zionism. From 1896 to 1906, European Jews, separated from their ancient homeland for nearly 2,000 years, wanted to create their own nation. Some of them favored Palestine, whereas </w:t>
      </w:r>
      <w:proofErr w:type="spellStart"/>
      <w:r w:rsidRPr="00FD3812">
        <w:rPr>
          <w:rFonts w:ascii="Times" w:eastAsia="Times New Roman" w:hAnsi="Times" w:cs="Times New Roman"/>
          <w:color w:val="222222"/>
          <w:shd w:val="clear" w:color="auto" w:fill="FFFFFF"/>
        </w:rPr>
        <w:t>oth-ers</w:t>
      </w:r>
      <w:proofErr w:type="spellEnd"/>
      <w:r w:rsidRPr="00FD3812">
        <w:rPr>
          <w:rFonts w:ascii="Times" w:eastAsia="Times New Roman" w:hAnsi="Times" w:cs="Times New Roman"/>
          <w:color w:val="222222"/>
          <w:shd w:val="clear" w:color="auto" w:fill="FFFFFF"/>
        </w:rPr>
        <w:t xml:space="preserve"> wanted to move to South America or Africa. In 1906, those who backed Palestine won the argument, and European Jews increasingly moved to the area (Armstrong, 2000a, pp. 146–151). The sultan of the Ottoman Turks allowed them to settle but refused to grant them permission to form their own government. </w:t>
      </w:r>
      <w:proofErr w:type="gramStart"/>
      <w:r w:rsidRPr="00FD3812">
        <w:rPr>
          <w:rFonts w:ascii="Times" w:eastAsia="Times New Roman" w:hAnsi="Times" w:cs="Times New Roman"/>
          <w:color w:val="222222"/>
          <w:shd w:val="clear" w:color="auto" w:fill="FFFFFF"/>
        </w:rPr>
        <w:t>Palestinian  Arabs</w:t>
      </w:r>
      <w:proofErr w:type="gramEnd"/>
      <w:r w:rsidRPr="00FD3812">
        <w:rPr>
          <w:rFonts w:ascii="Times" w:eastAsia="Times New Roman" w:hAnsi="Times" w:cs="Times New Roman"/>
          <w:color w:val="222222"/>
          <w:shd w:val="clear" w:color="auto" w:fill="FFFFFF"/>
        </w:rPr>
        <w:t xml:space="preserve">, the people who lived in Palestine, were wary of the Jewish settlers, and tensions rose (Nasr, 1997, pp. 5–8).Finally, as they fought </w:t>
      </w:r>
      <w:r w:rsidRPr="00FD3812">
        <w:rPr>
          <w:rFonts w:ascii="Times" w:eastAsia="Times New Roman" w:hAnsi="Times" w:cs="Times New Roman"/>
          <w:color w:val="222222"/>
          <w:shd w:val="clear" w:color="auto" w:fill="FFFFFF"/>
        </w:rPr>
        <w:lastRenderedPageBreak/>
        <w:t xml:space="preserve">World War I between 1914 and 1918, European armies occupied the Middle East. European governments continued to make contradictory promises about Arab autonomy as they sought to establish spheres of influence in the region. When the war ended, the victorious nations felt that they had won the area from the Turks. They divided the Middle East, not with any regard for the area’s political realities, but to share the spoils of victory. This created long-term political problems. Historian David </w:t>
      </w:r>
      <w:proofErr w:type="spellStart"/>
      <w:r w:rsidRPr="00FD3812">
        <w:rPr>
          <w:rFonts w:ascii="Times" w:eastAsia="Times New Roman" w:hAnsi="Times" w:cs="Times New Roman"/>
          <w:color w:val="222222"/>
          <w:shd w:val="clear" w:color="auto" w:fill="FFFFFF"/>
        </w:rPr>
        <w:t>Fromkin</w:t>
      </w:r>
      <w:proofErr w:type="spellEnd"/>
      <w:r w:rsidRPr="00FD3812">
        <w:rPr>
          <w:rFonts w:ascii="Times" w:eastAsia="Times New Roman" w:hAnsi="Times" w:cs="Times New Roman"/>
          <w:color w:val="222222"/>
          <w:shd w:val="clear" w:color="auto" w:fill="FFFFFF"/>
        </w:rPr>
        <w:t xml:space="preserve"> calls this “the peace to end all peace,” satirizing the Western depiction of World War I as the “war to end all wars” (</w:t>
      </w:r>
      <w:proofErr w:type="spellStart"/>
      <w:r w:rsidRPr="00FD3812">
        <w:rPr>
          <w:rFonts w:ascii="Times" w:eastAsia="Times New Roman" w:hAnsi="Times" w:cs="Times New Roman"/>
          <w:color w:val="222222"/>
          <w:shd w:val="clear" w:color="auto" w:fill="FFFFFF"/>
        </w:rPr>
        <w:t>Fromkin</w:t>
      </w:r>
      <w:proofErr w:type="spellEnd"/>
      <w:r w:rsidRPr="00FD3812">
        <w:rPr>
          <w:rFonts w:ascii="Times" w:eastAsia="Times New Roman" w:hAnsi="Times" w:cs="Times New Roman"/>
          <w:color w:val="222222"/>
          <w:shd w:val="clear" w:color="auto" w:fill="FFFFFF"/>
        </w:rPr>
        <w:t>, 2002, pp. 15–20).</w:t>
      </w:r>
    </w:p>
    <w:p w14:paraId="1798FD32" w14:textId="592BEA4B" w:rsidR="00FD3812" w:rsidRDefault="00FD3812"/>
    <w:p w14:paraId="04C818DD" w14:textId="0B6E930E" w:rsidR="00FD3812" w:rsidRDefault="00FD3812"/>
    <w:p w14:paraId="5E9C69DD" w14:textId="77777777" w:rsidR="00FD3812" w:rsidRPr="00FD3812" w:rsidRDefault="00FD3812" w:rsidP="00FD3812">
      <w:pPr>
        <w:rPr>
          <w:rFonts w:ascii="Times New Roman" w:eastAsia="Times New Roman" w:hAnsi="Times New Roman" w:cs="Times New Roman"/>
        </w:rPr>
      </w:pPr>
      <w:r w:rsidRPr="00FD3812">
        <w:rPr>
          <w:rFonts w:ascii="Times" w:eastAsia="Times New Roman" w:hAnsi="Times" w:cs="Times New Roman"/>
          <w:color w:val="222222"/>
          <w:shd w:val="clear" w:color="auto" w:fill="FFFFFF"/>
        </w:rPr>
        <w:t xml:space="preserve">Three Sources of Violence in the Middle </w:t>
      </w:r>
      <w:proofErr w:type="spellStart"/>
      <w:r w:rsidRPr="00FD3812">
        <w:rPr>
          <w:rFonts w:ascii="Times" w:eastAsia="Times New Roman" w:hAnsi="Times" w:cs="Times New Roman"/>
          <w:color w:val="222222"/>
          <w:shd w:val="clear" w:color="auto" w:fill="FFFFFF"/>
        </w:rPr>
        <w:t>EastThe</w:t>
      </w:r>
      <w:proofErr w:type="spellEnd"/>
      <w:r w:rsidRPr="00FD3812">
        <w:rPr>
          <w:rFonts w:ascii="Times" w:eastAsia="Times New Roman" w:hAnsi="Times" w:cs="Times New Roman"/>
          <w:color w:val="222222"/>
          <w:shd w:val="clear" w:color="auto" w:fill="FFFFFF"/>
        </w:rPr>
        <w:t xml:space="preserve"> situation at the end of World War I set the stage for developments over the next century, and it is the basis for terrorism in the traditional Middle East, defined by most Westerners as Israel, Lebanon, Jordan, Egypt, Syria, Iraq, and the Arabian </w:t>
      </w:r>
      <w:proofErr w:type="gramStart"/>
      <w:r w:rsidRPr="00FD3812">
        <w:rPr>
          <w:rFonts w:ascii="Times" w:eastAsia="Times New Roman" w:hAnsi="Times" w:cs="Times New Roman"/>
          <w:color w:val="222222"/>
          <w:shd w:val="clear" w:color="auto" w:fill="FFFFFF"/>
        </w:rPr>
        <w:t>Pen-insula</w:t>
      </w:r>
      <w:proofErr w:type="gramEnd"/>
      <w:r w:rsidRPr="00FD3812">
        <w:rPr>
          <w:rFonts w:ascii="Times" w:eastAsia="Times New Roman" w:hAnsi="Times" w:cs="Times New Roman"/>
          <w:color w:val="222222"/>
          <w:shd w:val="clear" w:color="auto" w:fill="FFFFFF"/>
        </w:rPr>
        <w:t xml:space="preserve">. As events unfolded, three factors became prominent in Middle Eastern </w:t>
      </w:r>
      <w:proofErr w:type="spellStart"/>
      <w:r w:rsidRPr="00FD3812">
        <w:rPr>
          <w:rFonts w:ascii="Times" w:eastAsia="Times New Roman" w:hAnsi="Times" w:cs="Times New Roman"/>
          <w:color w:val="222222"/>
          <w:shd w:val="clear" w:color="auto" w:fill="FFFFFF"/>
        </w:rPr>
        <w:t>vio-lence</w:t>
      </w:r>
      <w:proofErr w:type="spellEnd"/>
      <w:r w:rsidRPr="00FD3812">
        <w:rPr>
          <w:rFonts w:ascii="Times" w:eastAsia="Times New Roman" w:hAnsi="Times" w:cs="Times New Roman"/>
          <w:color w:val="222222"/>
          <w:shd w:val="clear" w:color="auto" w:fill="FFFFFF"/>
        </w:rPr>
        <w:t xml:space="preserve">: (1) questions about the political control of Israel and Palestine, (2) questions of who would rule the Arab world, and (3) questions concerning relations between the two main branches of Islam—Sunnis and Shi’ites. Stated another way, these problems are the following:1.  The Palestinian question (control of Palestine)2.  Intra-Arab rivalries and struggles3.  The future of revolutionary </w:t>
      </w:r>
      <w:proofErr w:type="spellStart"/>
      <w:r w:rsidRPr="00FD3812">
        <w:rPr>
          <w:rFonts w:ascii="Times" w:eastAsia="Times New Roman" w:hAnsi="Times" w:cs="Times New Roman"/>
          <w:color w:val="222222"/>
          <w:shd w:val="clear" w:color="auto" w:fill="FFFFFF"/>
        </w:rPr>
        <w:t>IslamThese</w:t>
      </w:r>
      <w:proofErr w:type="spellEnd"/>
      <w:r w:rsidRPr="00FD3812">
        <w:rPr>
          <w:rFonts w:ascii="Times" w:eastAsia="Times New Roman" w:hAnsi="Times" w:cs="Times New Roman"/>
          <w:color w:val="222222"/>
          <w:shd w:val="clear" w:color="auto" w:fill="FFFFFF"/>
        </w:rPr>
        <w:t xml:space="preserve"> problems </w:t>
      </w:r>
      <w:proofErr w:type="gramStart"/>
      <w:r w:rsidRPr="00FD3812">
        <w:rPr>
          <w:rFonts w:ascii="Times" w:eastAsia="Times New Roman" w:hAnsi="Times" w:cs="Times New Roman"/>
          <w:color w:val="222222"/>
          <w:shd w:val="clear" w:color="auto" w:fill="FFFFFF"/>
        </w:rPr>
        <w:t>are</w:t>
      </w:r>
      <w:proofErr w:type="gramEnd"/>
      <w:r w:rsidRPr="00FD3812">
        <w:rPr>
          <w:rFonts w:ascii="Times" w:eastAsia="Times New Roman" w:hAnsi="Times" w:cs="Times New Roman"/>
          <w:color w:val="222222"/>
          <w:shd w:val="clear" w:color="auto" w:fill="FFFFFF"/>
        </w:rPr>
        <w:t xml:space="preserve"> all separate, but they are also all interrelated. The sources of terrorism in the Middle East are symbiotic. That is, they are independent arenas of Ottoman Empire: A Turk-</w:t>
      </w:r>
      <w:proofErr w:type="spellStart"/>
      <w:r w:rsidRPr="00FD3812">
        <w:rPr>
          <w:rFonts w:ascii="Times" w:eastAsia="Times New Roman" w:hAnsi="Times" w:cs="Times New Roman"/>
          <w:color w:val="222222"/>
          <w:shd w:val="clear" w:color="auto" w:fill="FFFFFF"/>
        </w:rPr>
        <w:t>ish</w:t>
      </w:r>
      <w:proofErr w:type="spellEnd"/>
      <w:r w:rsidRPr="00FD3812">
        <w:rPr>
          <w:rFonts w:ascii="Times" w:eastAsia="Times New Roman" w:hAnsi="Times" w:cs="Times New Roman"/>
          <w:color w:val="222222"/>
          <w:shd w:val="clear" w:color="auto" w:fill="FFFFFF"/>
        </w:rPr>
        <w:t xml:space="preserve"> empire that lasted for 600 years, until 1924. The empire spanned southeast-ern Europe, North Africa, and southwest Asia. It reached its zenith in the fourteenth and fifteenth centuries.</w:t>
      </w:r>
    </w:p>
    <w:p w14:paraId="2C0C3F7A" w14:textId="77777777" w:rsidR="00FD3812" w:rsidRDefault="00FD3812"/>
    <w:sectPr w:rsidR="00FD38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12"/>
    <w:rsid w:val="00FD3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00F5C5"/>
  <w15:chartTrackingRefBased/>
  <w15:docId w15:val="{4692431B-C006-3E4E-83F6-00EA2B13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2751">
      <w:bodyDiv w:val="1"/>
      <w:marLeft w:val="0"/>
      <w:marRight w:val="0"/>
      <w:marTop w:val="0"/>
      <w:marBottom w:val="0"/>
      <w:divBdr>
        <w:top w:val="none" w:sz="0" w:space="0" w:color="auto"/>
        <w:left w:val="none" w:sz="0" w:space="0" w:color="auto"/>
        <w:bottom w:val="none" w:sz="0" w:space="0" w:color="auto"/>
        <w:right w:val="none" w:sz="0" w:space="0" w:color="auto"/>
      </w:divBdr>
    </w:div>
    <w:div w:id="665017272">
      <w:bodyDiv w:val="1"/>
      <w:marLeft w:val="0"/>
      <w:marRight w:val="0"/>
      <w:marTop w:val="0"/>
      <w:marBottom w:val="0"/>
      <w:divBdr>
        <w:top w:val="none" w:sz="0" w:space="0" w:color="auto"/>
        <w:left w:val="none" w:sz="0" w:space="0" w:color="auto"/>
        <w:bottom w:val="none" w:sz="0" w:space="0" w:color="auto"/>
        <w:right w:val="none" w:sz="0" w:space="0" w:color="auto"/>
      </w:divBdr>
    </w:div>
    <w:div w:id="180060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886</Words>
  <Characters>5055</Characters>
  <Application>Microsoft Office Word</Application>
  <DocSecurity>0</DocSecurity>
  <Lines>42</Lines>
  <Paragraphs>11</Paragraphs>
  <ScaleCrop>false</ScaleCrop>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Jaramillo, Lizett</dc:creator>
  <cp:keywords/>
  <dc:description/>
  <cp:lastModifiedBy>Jaramillo, Lizett</cp:lastModifiedBy>
  <cp:revision>1</cp:revision>
  <dcterms:created xsi:type="dcterms:W3CDTF">2021-08-03T00:43:00Z</dcterms:created>
  <dcterms:modified xsi:type="dcterms:W3CDTF">2021-08-03T00:47:00Z</dcterms:modified>
</cp:coreProperties>
</file>